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059C0" w:rsidRPr="00853BAF" w:rsidTr="00C33F57">
        <w:tc>
          <w:tcPr>
            <w:tcW w:w="9923" w:type="dxa"/>
          </w:tcPr>
          <w:p w:rsidR="00A059C0" w:rsidRPr="00853BAF" w:rsidRDefault="00A059C0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9C0" w:rsidRPr="00853BAF" w:rsidRDefault="00A059C0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059C0" w:rsidRPr="00853BAF" w:rsidRDefault="00A059C0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059C0" w:rsidRPr="00853BAF" w:rsidRDefault="00A059C0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059C0" w:rsidRPr="00853BAF" w:rsidRDefault="00A059C0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059C0" w:rsidRPr="00853BAF" w:rsidRDefault="00A059C0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059C0" w:rsidRPr="00853BAF" w:rsidRDefault="00A059C0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81A50" w:rsidRPr="00281A50">
              <w:rPr>
                <w:u w:val="single"/>
              </w:rPr>
              <w:t>10.05.2018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281A50">
              <w:rPr>
                <w:u w:val="single"/>
              </w:rPr>
              <w:t>1660</w:t>
            </w:r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A059C0" w:rsidRPr="00853BAF" w:rsidRDefault="00A059C0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7053"/>
      </w:tblGrid>
      <w:tr w:rsidR="00B67B9D" w:rsidRPr="008D7EFF" w:rsidTr="00A059C0">
        <w:trPr>
          <w:trHeight w:val="956"/>
        </w:trPr>
        <w:tc>
          <w:tcPr>
            <w:tcW w:w="7053" w:type="dxa"/>
            <w:hideMark/>
          </w:tcPr>
          <w:p w:rsidR="00B67B9D" w:rsidRPr="008D7EFF" w:rsidRDefault="00B67B9D" w:rsidP="00A059C0">
            <w:pPr>
              <w:widowControl/>
              <w:jc w:val="both"/>
            </w:pPr>
            <w:r w:rsidRPr="008A3BB5">
              <w:t xml:space="preserve">Об отказе </w:t>
            </w:r>
            <w:r w:rsidR="00A41096" w:rsidRPr="00A41096">
              <w:t>о</w:t>
            </w:r>
            <w:r w:rsidR="004B78ED" w:rsidRPr="00A41096">
              <w:t xml:space="preserve">бществу с ограниченной ответственностью </w:t>
            </w:r>
            <w:r w:rsidR="00721051" w:rsidRPr="00424E93">
              <w:t>«</w:t>
            </w:r>
            <w:proofErr w:type="spellStart"/>
            <w:r w:rsidR="00721051" w:rsidRPr="00721051">
              <w:t>ИстКом</w:t>
            </w:r>
            <w:proofErr w:type="spellEnd"/>
            <w:r w:rsidR="00721051" w:rsidRPr="00721051">
              <w:t xml:space="preserve">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капитального строительства</w:t>
            </w:r>
          </w:p>
        </w:tc>
      </w:tr>
    </w:tbl>
    <w:p w:rsidR="00A059C0" w:rsidRPr="00A059C0" w:rsidRDefault="00A059C0" w:rsidP="00A059C0">
      <w:pPr>
        <w:ind w:firstLine="709"/>
        <w:jc w:val="both"/>
      </w:pPr>
    </w:p>
    <w:p w:rsidR="00A059C0" w:rsidRPr="00A059C0" w:rsidRDefault="00A059C0" w:rsidP="00A059C0">
      <w:pPr>
        <w:ind w:firstLine="709"/>
        <w:jc w:val="both"/>
      </w:pPr>
    </w:p>
    <w:p w:rsidR="00B67B9D" w:rsidRPr="008D7EFF" w:rsidRDefault="00B67B9D" w:rsidP="00A059C0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</w:t>
      </w:r>
      <w:r w:rsidRPr="006A6880">
        <w:t>с</w:t>
      </w:r>
      <w:r w:rsidRPr="006A6880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от </w:t>
      </w:r>
      <w:r w:rsidR="004B78ED">
        <w:t>24</w:t>
      </w:r>
      <w:r w:rsidR="00BF5F22" w:rsidRPr="006A6880">
        <w:t>.0</w:t>
      </w:r>
      <w:r w:rsidR="00443098">
        <w:t>4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 xml:space="preserve">вания и </w:t>
      </w:r>
      <w:proofErr w:type="gramStart"/>
      <w:r w:rsidRPr="008D7EFF">
        <w:t>застройки города</w:t>
      </w:r>
      <w:proofErr w:type="gramEnd"/>
      <w:r w:rsidRPr="008D7EFF">
        <w:t xml:space="preserve"> Новосибирска о предоставлении и</w:t>
      </w:r>
      <w:r w:rsidR="00A059C0">
        <w:t xml:space="preserve"> </w:t>
      </w:r>
      <w:r w:rsidRPr="008D7EFF">
        <w:t>об</w:t>
      </w:r>
      <w:r w:rsidR="00A059C0">
        <w:t xml:space="preserve"> </w:t>
      </w:r>
      <w:r w:rsidRPr="008D7EFF">
        <w:t>отказе в предоставлении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4B78ED">
        <w:t>28</w:t>
      </w:r>
      <w:r w:rsidR="006A6880">
        <w:t>.0</w:t>
      </w:r>
      <w:r w:rsidR="00443098">
        <w:t>4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:rsidR="00721051" w:rsidRPr="00721051" w:rsidRDefault="00B67B9D" w:rsidP="00A059C0">
      <w:pPr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r w:rsidR="004B78ED" w:rsidRPr="004B78ED">
        <w:t xml:space="preserve">обществу с ограниченной </w:t>
      </w:r>
      <w:r w:rsidR="004B78ED" w:rsidRPr="00424E93">
        <w:t xml:space="preserve">ответственностью </w:t>
      </w:r>
      <w:r w:rsidR="00424E93" w:rsidRPr="00424E93">
        <w:t>«</w:t>
      </w:r>
      <w:proofErr w:type="spellStart"/>
      <w:r w:rsidR="00721051" w:rsidRPr="00721051">
        <w:t>ИстКом</w:t>
      </w:r>
      <w:proofErr w:type="spellEnd"/>
      <w:r w:rsidR="00721051" w:rsidRPr="00721051">
        <w:t xml:space="preserve">» </w:t>
      </w:r>
      <w:r w:rsidR="00E40ECF" w:rsidRPr="00424E93">
        <w:t>в пр</w:t>
      </w:r>
      <w:r w:rsidR="00E40ECF" w:rsidRPr="00424E93">
        <w:t>е</w:t>
      </w:r>
      <w:r w:rsidR="00E40ECF" w:rsidRPr="00424E93">
        <w:t>доставлении разрешения на отклонение от предельных параметров</w:t>
      </w:r>
      <w:r w:rsidR="00E40ECF" w:rsidRPr="004B78ED">
        <w:t xml:space="preserve"> разрешенного строительства, реконструкции объекта капитального строительства </w:t>
      </w:r>
      <w:r w:rsidR="00721051" w:rsidRPr="00721051">
        <w:t>(на основании заявления в связи с тем, что конфигурация земельных участков и наличие инж</w:t>
      </w:r>
      <w:r w:rsidR="00721051" w:rsidRPr="00721051">
        <w:t>е</w:t>
      </w:r>
      <w:r w:rsidR="00721051" w:rsidRPr="00721051">
        <w:t>нерных сетей являются неблагоприятными для застройки) для земельного участка с кадастровым номером 54:35:013985:495 площадью 0,4136 га, расположенного по адресу:</w:t>
      </w:r>
      <w:proofErr w:type="gramEnd"/>
      <w:r w:rsidR="00721051" w:rsidRPr="00721051">
        <w:t xml:space="preserve"> Российская Федерация, Новосибирская область, город Новосибирск, ул. Гоголя, 209 (зона застройки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="00A059C0">
        <w:t>,</w:t>
      </w:r>
      <w:r w:rsidR="00721051" w:rsidRPr="00721051">
        <w:t xml:space="preserve"> в связи с письменным отказом заявителя от получения разр</w:t>
      </w:r>
      <w:r w:rsidR="00721051" w:rsidRPr="00721051">
        <w:t>е</w:t>
      </w:r>
      <w:r w:rsidR="00721051" w:rsidRPr="00721051">
        <w:t>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721051" w:rsidRPr="00721051" w:rsidRDefault="00721051" w:rsidP="00A059C0">
      <w:pPr>
        <w:tabs>
          <w:tab w:val="left" w:pos="10440"/>
        </w:tabs>
        <w:ind w:right="6" w:firstLine="709"/>
        <w:jc w:val="both"/>
        <w:outlineLvl w:val="3"/>
      </w:pPr>
      <w:proofErr w:type="gramStart"/>
      <w:r w:rsidRPr="00721051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</w:t>
      </w:r>
      <w:r w:rsidR="00491E80">
        <w:br/>
      </w:r>
      <w:r w:rsidRPr="00721051">
        <w:t xml:space="preserve">с 1 м до 0 м со стороны земельного участка с кадастровым номером </w:t>
      </w:r>
      <w:r w:rsidRPr="00721051">
        <w:lastRenderedPageBreak/>
        <w:t>54:35:013985:493, с 3 м до 0 м со стороны земельного участка с кадастровым н</w:t>
      </w:r>
      <w:r w:rsidRPr="00721051">
        <w:t>о</w:t>
      </w:r>
      <w:r w:rsidRPr="00721051">
        <w:t>мером 54:35:013985:494;</w:t>
      </w:r>
      <w:proofErr w:type="gramEnd"/>
    </w:p>
    <w:p w:rsidR="00721051" w:rsidRPr="00721051" w:rsidRDefault="00721051" w:rsidP="00A059C0">
      <w:pPr>
        <w:ind w:firstLine="709"/>
        <w:jc w:val="both"/>
      </w:pPr>
      <w:r w:rsidRPr="00721051">
        <w:t>в части уменьшения предельного минимального количества надземных эт</w:t>
      </w:r>
      <w:r w:rsidRPr="00721051">
        <w:t>а</w:t>
      </w:r>
      <w:r w:rsidRPr="00721051">
        <w:t xml:space="preserve">жей зданий, строений, сооружений для объектов капитального строительства с видом разрешенного использования «многоквартирные многоэтажные дома» </w:t>
      </w:r>
      <w:r w:rsidR="00491E80">
        <w:br/>
      </w:r>
      <w:r w:rsidRPr="00721051">
        <w:t>с 9 этажей до 7 этажей;</w:t>
      </w:r>
    </w:p>
    <w:p w:rsidR="00721051" w:rsidRPr="00721051" w:rsidRDefault="00721051" w:rsidP="00A059C0">
      <w:pPr>
        <w:ind w:firstLine="709"/>
        <w:jc w:val="both"/>
      </w:pPr>
      <w:r w:rsidRPr="00721051">
        <w:t xml:space="preserve">в части уменьшения предельного минимального количества машино-мест для стоянок индивидуальных транспортных средств со 109 машино-мест до </w:t>
      </w:r>
      <w:r w:rsidRPr="00721051">
        <w:br/>
        <w:t>63 машино-мест в границах земельного участка;</w:t>
      </w:r>
    </w:p>
    <w:p w:rsidR="00721051" w:rsidRPr="00721051" w:rsidRDefault="00721051" w:rsidP="00A059C0">
      <w:pPr>
        <w:ind w:firstLine="709"/>
        <w:jc w:val="both"/>
      </w:pPr>
      <w:r w:rsidRPr="00721051"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2,5 до 2,71 в границах земельного участка;</w:t>
      </w:r>
    </w:p>
    <w:p w:rsidR="00721051" w:rsidRPr="00721051" w:rsidRDefault="00721051" w:rsidP="00A059C0">
      <w:pPr>
        <w:ind w:firstLine="709"/>
        <w:jc w:val="both"/>
      </w:pPr>
      <w:r w:rsidRPr="00721051">
        <w:t xml:space="preserve"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«многоэтажная жилая застройка» </w:t>
      </w:r>
      <w:r w:rsidR="00491E80">
        <w:br/>
      </w:r>
      <w:r w:rsidRPr="00721051">
        <w:t>с 1487 кв. м до 1058 кв. м.</w:t>
      </w:r>
    </w:p>
    <w:p w:rsidR="00525A63" w:rsidRPr="00977C6F" w:rsidRDefault="00E078CE" w:rsidP="00A059C0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A059C0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A059C0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B619F" w:rsidRPr="00106B12" w:rsidTr="00F77532">
        <w:tc>
          <w:tcPr>
            <w:tcW w:w="6946" w:type="dxa"/>
          </w:tcPr>
          <w:p w:rsidR="00DB619F" w:rsidRPr="00106B12" w:rsidRDefault="00DB619F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DB619F" w:rsidRPr="00F77532" w:rsidRDefault="00DB619F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  <w:bookmarkStart w:id="0" w:name="_GoBack"/>
      <w:bookmarkEnd w:id="0"/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Pr="00A059C0" w:rsidRDefault="00A41096" w:rsidP="003F2E1E">
      <w:pPr>
        <w:widowControl/>
        <w:suppressAutoHyphens/>
        <w:spacing w:line="240" w:lineRule="atLeast"/>
        <w:rPr>
          <w:szCs w:val="24"/>
        </w:rPr>
      </w:pPr>
    </w:p>
    <w:p w:rsidR="00A41096" w:rsidRPr="00A059C0" w:rsidRDefault="00A41096" w:rsidP="003F2E1E">
      <w:pPr>
        <w:widowControl/>
        <w:suppressAutoHyphens/>
        <w:spacing w:line="240" w:lineRule="atLeast"/>
        <w:rPr>
          <w:szCs w:val="24"/>
        </w:rPr>
      </w:pPr>
    </w:p>
    <w:p w:rsidR="00721051" w:rsidRDefault="0072105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A059C0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A059C0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21817" w:rsidRDefault="001603C6">
        <w:pPr>
          <w:pStyle w:val="a5"/>
          <w:jc w:val="center"/>
        </w:pPr>
        <w:r w:rsidRPr="000F7712">
          <w:rPr>
            <w:sz w:val="24"/>
            <w:szCs w:val="20"/>
          </w:rPr>
          <w:fldChar w:fldCharType="begin"/>
        </w:r>
        <w:r w:rsidR="00921817" w:rsidRPr="000F7712">
          <w:rPr>
            <w:sz w:val="24"/>
            <w:szCs w:val="20"/>
          </w:rPr>
          <w:instrText xml:space="preserve"> PAGE   \* MERGEFORMAT </w:instrText>
        </w:r>
        <w:r w:rsidRPr="000F7712">
          <w:rPr>
            <w:sz w:val="24"/>
            <w:szCs w:val="20"/>
          </w:rPr>
          <w:fldChar w:fldCharType="separate"/>
        </w:r>
        <w:r w:rsidR="00571591">
          <w:rPr>
            <w:noProof/>
            <w:sz w:val="24"/>
            <w:szCs w:val="20"/>
          </w:rPr>
          <w:t>2</w:t>
        </w:r>
        <w:r w:rsidRPr="000F7712">
          <w:rPr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F0344"/>
    <w:rsid w:val="000F040F"/>
    <w:rsid w:val="000F2537"/>
    <w:rsid w:val="000F25FD"/>
    <w:rsid w:val="000F378A"/>
    <w:rsid w:val="000F7712"/>
    <w:rsid w:val="00126B51"/>
    <w:rsid w:val="00132818"/>
    <w:rsid w:val="001412D7"/>
    <w:rsid w:val="00150C87"/>
    <w:rsid w:val="00154A7B"/>
    <w:rsid w:val="001603C6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65B5"/>
    <w:rsid w:val="00257A54"/>
    <w:rsid w:val="002668E7"/>
    <w:rsid w:val="002679C5"/>
    <w:rsid w:val="00280E93"/>
    <w:rsid w:val="00281A50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1E80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1591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006D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051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00B3"/>
    <w:rsid w:val="007B79BB"/>
    <w:rsid w:val="007C16D8"/>
    <w:rsid w:val="007C42A7"/>
    <w:rsid w:val="007C795F"/>
    <w:rsid w:val="007C7B20"/>
    <w:rsid w:val="007D02B8"/>
    <w:rsid w:val="007D16FB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059C0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6ADB"/>
    <w:rsid w:val="00BE6A87"/>
    <w:rsid w:val="00BE74A7"/>
    <w:rsid w:val="00BF5F22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B619F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6D1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5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DB619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B2EC-9C0C-41D9-873B-34AE8518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2018-03-21T03:23:00Z</cp:lastPrinted>
  <dcterms:created xsi:type="dcterms:W3CDTF">2018-05-10T09:30:00Z</dcterms:created>
  <dcterms:modified xsi:type="dcterms:W3CDTF">2018-05-10T09:30:00Z</dcterms:modified>
</cp:coreProperties>
</file>